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D1" w:rsidRPr="00F6542B" w:rsidRDefault="009700D1" w:rsidP="00F6542B">
      <w:pPr>
        <w:pStyle w:val="a3"/>
        <w:widowControl w:val="0"/>
        <w:suppressAutoHyphens/>
        <w:jc w:val="center"/>
        <w:rPr>
          <w:i/>
          <w:szCs w:val="24"/>
          <w:lang w:val="ru-RU"/>
        </w:rPr>
      </w:pPr>
      <w:r w:rsidRPr="00F6542B">
        <w:rPr>
          <w:i/>
          <w:szCs w:val="24"/>
          <w:lang w:val="ru-RU"/>
        </w:rPr>
        <w:t>УВЕДОМЛЕНИЕ О ЗАКУПКАХ</w:t>
      </w:r>
    </w:p>
    <w:p w:rsidR="009700D1" w:rsidRPr="00F6542B" w:rsidRDefault="009700D1" w:rsidP="00F6542B">
      <w:pPr>
        <w:pStyle w:val="a3"/>
        <w:widowControl w:val="0"/>
        <w:suppressAutoHyphens/>
        <w:jc w:val="center"/>
        <w:rPr>
          <w:b w:val="0"/>
          <w:szCs w:val="24"/>
          <w:lang w:val="ru-RU"/>
        </w:rPr>
      </w:pPr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 xml:space="preserve">Республика Казахстан получила финансирование от Всемирного банка (Международного Банка Реконструкции и Развития) на реализацию проекта «Модернизация технического и профессионального образования» (далее - Проект) и намерена расходовать часть денежных средств для выделения </w:t>
      </w:r>
      <w:proofErr w:type="spellStart"/>
      <w:proofErr w:type="gramStart"/>
      <w:r w:rsidRPr="00F6542B">
        <w:rPr>
          <w:b w:val="0"/>
          <w:spacing w:val="-2"/>
          <w:szCs w:val="24"/>
          <w:lang w:val="ru-RU" w:eastAsia="ru-RU"/>
        </w:rPr>
        <w:t>под-грантов</w:t>
      </w:r>
      <w:proofErr w:type="spellEnd"/>
      <w:proofErr w:type="gramEnd"/>
      <w:r w:rsidRPr="00F6542B">
        <w:rPr>
          <w:b w:val="0"/>
          <w:spacing w:val="-2"/>
          <w:szCs w:val="24"/>
          <w:lang w:val="ru-RU" w:eastAsia="ru-RU"/>
        </w:rPr>
        <w:t xml:space="preserve"> учебным заведениям технического и профессионального образования на реализацию Планов институционального развития.</w:t>
      </w:r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 xml:space="preserve">Министерство образования и науки Республики Казахстан подписало соглашение о </w:t>
      </w:r>
      <w:proofErr w:type="spellStart"/>
      <w:proofErr w:type="gramStart"/>
      <w:r w:rsidRPr="00F6542B">
        <w:rPr>
          <w:b w:val="0"/>
          <w:spacing w:val="-2"/>
          <w:szCs w:val="24"/>
          <w:lang w:val="ru-RU" w:eastAsia="ru-RU"/>
        </w:rPr>
        <w:t>под-гранте</w:t>
      </w:r>
      <w:proofErr w:type="spellEnd"/>
      <w:proofErr w:type="gramEnd"/>
      <w:r w:rsidRPr="00F6542B">
        <w:rPr>
          <w:b w:val="0"/>
          <w:spacing w:val="-2"/>
          <w:szCs w:val="24"/>
          <w:lang w:val="ru-RU" w:eastAsia="ru-RU"/>
        </w:rPr>
        <w:t xml:space="preserve"> с учебным заведением, которое подразумевает закуп товаров, работ и услуг в соответствии с Планом закупок, который опубликован </w:t>
      </w:r>
      <w:hyperlink r:id="rId5" w:history="1">
        <w:r w:rsidRPr="00F6542B">
          <w:rPr>
            <w:rStyle w:val="a5"/>
            <w:b w:val="0"/>
            <w:spacing w:val="-2"/>
            <w:szCs w:val="24"/>
            <w:lang w:val="ru-RU" w:eastAsia="ru-RU"/>
          </w:rPr>
          <w:t>http://arkpoliteh.kz/index.php/goszakupki</w:t>
        </w:r>
      </w:hyperlink>
    </w:p>
    <w:p w:rsidR="009700D1" w:rsidRPr="00F6542B" w:rsidRDefault="00C367E2" w:rsidP="00F6542B">
      <w:pPr>
        <w:pStyle w:val="a3"/>
        <w:widowControl w:val="0"/>
        <w:suppressAutoHyphens/>
        <w:jc w:val="both"/>
        <w:rPr>
          <w:b w:val="0"/>
          <w:spacing w:val="-2"/>
          <w:szCs w:val="24"/>
          <w:lang w:val="ru-RU" w:eastAsia="ru-RU"/>
        </w:rPr>
      </w:pPr>
      <w:hyperlink r:id="rId6" w:history="1">
        <w:proofErr w:type="gramStart"/>
        <w:r w:rsidR="009700D1" w:rsidRPr="00F6542B">
          <w:rPr>
            <w:rStyle w:val="a5"/>
            <w:b w:val="0"/>
            <w:spacing w:val="-2"/>
            <w:szCs w:val="24"/>
            <w:lang w:val="ru-RU" w:eastAsia="ru-RU"/>
          </w:rPr>
          <w:t>http://edu.kostanay.gov.kz/ru/goszakup/2014/plan-gosudarstvennyh-zakupok</w:t>
        </w:r>
      </w:hyperlink>
      <w:r w:rsidR="009700D1" w:rsidRPr="00F6542B">
        <w:rPr>
          <w:b w:val="0"/>
          <w:spacing w:val="-2"/>
          <w:szCs w:val="24"/>
          <w:lang w:val="ru-RU" w:eastAsia="ru-RU"/>
        </w:rPr>
        <w:t>).</w:t>
      </w:r>
      <w:proofErr w:type="gramEnd"/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>Отбор поставщиков товаров, а также консультантов будет производиться на конкурсной основе путем сопоставления предложений поставщиков и консультантов с технической спецификацией/техническим заданием.</w:t>
      </w:r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>Для составления списка потенциальных поставщиков и консультантов учебное заведение Коммунальное государственное казенное предприятие «Аркалыкский политехнический колледж» Управления образования акимата Костанайской области приглашает заинтересованные организации и индивидуальных консультантов выразить свою заинтересованность.</w:t>
      </w:r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>Выражение интереса может быть оформлено в письменной форме и выслано по адресу город Аркалык, ул.</w:t>
      </w:r>
      <w:r>
        <w:rPr>
          <w:b w:val="0"/>
          <w:spacing w:val="-2"/>
          <w:szCs w:val="24"/>
          <w:lang w:val="ru-RU" w:eastAsia="ru-RU"/>
        </w:rPr>
        <w:t xml:space="preserve"> </w:t>
      </w:r>
      <w:proofErr w:type="spellStart"/>
      <w:r w:rsidRPr="00F6542B">
        <w:rPr>
          <w:b w:val="0"/>
          <w:spacing w:val="-2"/>
          <w:szCs w:val="24"/>
          <w:lang w:val="ru-RU" w:eastAsia="ru-RU"/>
        </w:rPr>
        <w:t>Ш.Жанибека</w:t>
      </w:r>
      <w:proofErr w:type="spellEnd"/>
      <w:r w:rsidRPr="00F6542B">
        <w:rPr>
          <w:b w:val="0"/>
          <w:spacing w:val="-2"/>
          <w:szCs w:val="24"/>
          <w:lang w:val="ru-RU" w:eastAsia="ru-RU"/>
        </w:rPr>
        <w:t xml:space="preserve"> дом 73  или по электронной </w:t>
      </w:r>
      <w:hyperlink r:id="rId7" w:history="1">
        <w:r w:rsidRPr="00F6542B">
          <w:rPr>
            <w:rStyle w:val="a5"/>
            <w:b w:val="0"/>
            <w:bCs w:val="0"/>
            <w:szCs w:val="24"/>
          </w:rPr>
          <w:t>GUPL</w:t>
        </w:r>
        <w:r w:rsidRPr="00F6542B">
          <w:rPr>
            <w:rStyle w:val="a5"/>
            <w:b w:val="0"/>
            <w:bCs w:val="0"/>
            <w:szCs w:val="24"/>
            <w:lang w:val="ru-RU"/>
          </w:rPr>
          <w:t>2@</w:t>
        </w:r>
        <w:r w:rsidRPr="00F6542B">
          <w:rPr>
            <w:rStyle w:val="a5"/>
            <w:b w:val="0"/>
            <w:bCs w:val="0"/>
            <w:szCs w:val="24"/>
          </w:rPr>
          <w:t>mail</w:t>
        </w:r>
        <w:r w:rsidRPr="00F6542B">
          <w:rPr>
            <w:rStyle w:val="a5"/>
            <w:b w:val="0"/>
            <w:bCs w:val="0"/>
            <w:szCs w:val="24"/>
            <w:lang w:val="ru-RU"/>
          </w:rPr>
          <w:t>.</w:t>
        </w:r>
        <w:proofErr w:type="spellStart"/>
        <w:r w:rsidRPr="00F6542B">
          <w:rPr>
            <w:rStyle w:val="a5"/>
            <w:b w:val="0"/>
            <w:bCs w:val="0"/>
            <w:szCs w:val="24"/>
          </w:rPr>
          <w:t>ru</w:t>
        </w:r>
        <w:proofErr w:type="spellEnd"/>
      </w:hyperlink>
      <w:r w:rsidRPr="00F6542B">
        <w:rPr>
          <w:b w:val="0"/>
          <w:spacing w:val="-2"/>
          <w:szCs w:val="24"/>
          <w:lang w:val="ru-RU" w:eastAsia="ru-RU"/>
        </w:rPr>
        <w:t xml:space="preserve"> После получения выражения интереса, Вам будет выслано официальное уведомление о включении в список потенциальных поставщиков и консультантов.</w:t>
      </w:r>
    </w:p>
    <w:p w:rsidR="009700D1" w:rsidRPr="00F6542B" w:rsidRDefault="009700D1" w:rsidP="00F6542B">
      <w:pPr>
        <w:spacing w:after="0"/>
        <w:rPr>
          <w:rFonts w:ascii="Times New Roman" w:hAnsi="Times New Roman"/>
          <w:spacing w:val="-2"/>
          <w:sz w:val="24"/>
          <w:szCs w:val="24"/>
        </w:rPr>
      </w:pPr>
      <w:r w:rsidRPr="00F6542B">
        <w:rPr>
          <w:rFonts w:ascii="Times New Roman" w:hAnsi="Times New Roman"/>
          <w:spacing w:val="-2"/>
          <w:sz w:val="24"/>
          <w:szCs w:val="24"/>
          <w:lang w:eastAsia="ru-RU"/>
        </w:rPr>
        <w:t xml:space="preserve">По всем вопросам просьба обращаться к </w:t>
      </w:r>
      <w:r w:rsidRPr="00F6542B">
        <w:rPr>
          <w:rFonts w:ascii="Times New Roman" w:hAnsi="Times New Roman"/>
          <w:spacing w:val="-2"/>
          <w:sz w:val="24"/>
          <w:szCs w:val="24"/>
        </w:rPr>
        <w:t xml:space="preserve">Сулейменовой </w:t>
      </w:r>
      <w:proofErr w:type="spellStart"/>
      <w:r w:rsidRPr="00F6542B">
        <w:rPr>
          <w:rFonts w:ascii="Times New Roman" w:hAnsi="Times New Roman"/>
          <w:spacing w:val="-2"/>
          <w:sz w:val="24"/>
          <w:szCs w:val="24"/>
        </w:rPr>
        <w:t>Бибигуль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F6542B">
        <w:rPr>
          <w:rFonts w:ascii="Times New Roman" w:hAnsi="Times New Roman"/>
          <w:spacing w:val="-2"/>
          <w:sz w:val="24"/>
          <w:szCs w:val="24"/>
        </w:rPr>
        <w:t>Куанышпай</w:t>
      </w:r>
      <w:proofErr w:type="spellEnd"/>
      <w:r w:rsidRPr="00F6542B">
        <w:rPr>
          <w:rFonts w:ascii="Times New Roman" w:hAnsi="Times New Roman"/>
          <w:spacing w:val="-2"/>
          <w:sz w:val="24"/>
          <w:szCs w:val="24"/>
          <w:lang w:val="kk-KZ"/>
        </w:rPr>
        <w:t xml:space="preserve">қызы </w:t>
      </w:r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>по телефонам (</w:t>
      </w:r>
      <w:r w:rsidRPr="00F6542B">
        <w:rPr>
          <w:b w:val="0"/>
          <w:spacing w:val="-2"/>
          <w:szCs w:val="24"/>
          <w:lang w:val="ru-RU"/>
        </w:rPr>
        <w:t>+7</w:t>
      </w:r>
      <w:r w:rsidRPr="00F6542B">
        <w:rPr>
          <w:b w:val="0"/>
          <w:spacing w:val="-2"/>
          <w:szCs w:val="24"/>
        </w:rPr>
        <w:t> </w:t>
      </w:r>
      <w:r w:rsidRPr="00F6542B">
        <w:rPr>
          <w:b w:val="0"/>
          <w:spacing w:val="-2"/>
          <w:szCs w:val="24"/>
          <w:lang w:val="ru-RU"/>
        </w:rPr>
        <w:t>(714) 30 72498 сот. +7701 470 91 14</w:t>
      </w:r>
      <w:r w:rsidRPr="00F6542B">
        <w:rPr>
          <w:b w:val="0"/>
          <w:spacing w:val="-2"/>
          <w:szCs w:val="24"/>
          <w:lang w:val="ru-RU" w:eastAsia="ru-RU"/>
        </w:rPr>
        <w:t xml:space="preserve">) или по электронному адресу </w:t>
      </w:r>
      <w:hyperlink r:id="rId8" w:history="1">
        <w:r w:rsidRPr="00F6542B">
          <w:rPr>
            <w:rStyle w:val="a5"/>
            <w:b w:val="0"/>
            <w:szCs w:val="24"/>
          </w:rPr>
          <w:t>GUPL</w:t>
        </w:r>
        <w:r w:rsidRPr="00F6542B">
          <w:rPr>
            <w:rStyle w:val="a5"/>
            <w:b w:val="0"/>
            <w:szCs w:val="24"/>
            <w:lang w:val="ru-RU"/>
          </w:rPr>
          <w:t>2@</w:t>
        </w:r>
        <w:r w:rsidRPr="00F6542B">
          <w:rPr>
            <w:rStyle w:val="a5"/>
            <w:b w:val="0"/>
            <w:szCs w:val="24"/>
          </w:rPr>
          <w:t>mail</w:t>
        </w:r>
        <w:r w:rsidRPr="00F6542B">
          <w:rPr>
            <w:rStyle w:val="a5"/>
            <w:b w:val="0"/>
            <w:szCs w:val="24"/>
            <w:lang w:val="ru-RU"/>
          </w:rPr>
          <w:t>.</w:t>
        </w:r>
        <w:r w:rsidRPr="00F6542B">
          <w:rPr>
            <w:rStyle w:val="a5"/>
            <w:b w:val="0"/>
            <w:szCs w:val="24"/>
          </w:rPr>
          <w:t>ru</w:t>
        </w:r>
      </w:hyperlink>
      <w:r w:rsidRPr="00F6542B">
        <w:rPr>
          <w:b w:val="0"/>
          <w:spacing w:val="-2"/>
          <w:szCs w:val="24"/>
          <w:lang w:val="ru-RU"/>
        </w:rPr>
        <w:t xml:space="preserve"> или  </w:t>
      </w:r>
      <w:hyperlink r:id="rId9" w:history="1">
        <w:r w:rsidRPr="00F6542B">
          <w:rPr>
            <w:rStyle w:val="a5"/>
            <w:b w:val="0"/>
            <w:spacing w:val="-2"/>
            <w:szCs w:val="24"/>
          </w:rPr>
          <w:t>bibakz</w:t>
        </w:r>
        <w:r w:rsidRPr="00F6542B">
          <w:rPr>
            <w:rStyle w:val="a5"/>
            <w:b w:val="0"/>
            <w:spacing w:val="-2"/>
            <w:szCs w:val="24"/>
            <w:lang w:val="ru-RU"/>
          </w:rPr>
          <w:t>1972@</w:t>
        </w:r>
        <w:r w:rsidRPr="00F6542B">
          <w:rPr>
            <w:rStyle w:val="a5"/>
            <w:b w:val="0"/>
            <w:spacing w:val="-2"/>
            <w:szCs w:val="24"/>
          </w:rPr>
          <w:t>mail</w:t>
        </w:r>
        <w:r w:rsidRPr="00F6542B">
          <w:rPr>
            <w:rStyle w:val="a5"/>
            <w:b w:val="0"/>
            <w:spacing w:val="-2"/>
            <w:szCs w:val="24"/>
            <w:lang w:val="ru-RU"/>
          </w:rPr>
          <w:t>.</w:t>
        </w:r>
        <w:proofErr w:type="spellStart"/>
        <w:r w:rsidRPr="00F6542B">
          <w:rPr>
            <w:rStyle w:val="a5"/>
            <w:b w:val="0"/>
            <w:spacing w:val="-2"/>
            <w:szCs w:val="24"/>
          </w:rPr>
          <w:t>ru</w:t>
        </w:r>
        <w:proofErr w:type="spellEnd"/>
      </w:hyperlink>
    </w:p>
    <w:p w:rsidR="009700D1" w:rsidRPr="00F6542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 w:rsidRPr="00F6542B">
        <w:rPr>
          <w:b w:val="0"/>
          <w:spacing w:val="-2"/>
          <w:szCs w:val="24"/>
          <w:lang w:val="ru-RU" w:eastAsia="ru-RU"/>
        </w:rPr>
        <w:t xml:space="preserve">Приложение: План закупок. </w:t>
      </w:r>
    </w:p>
    <w:p w:rsidR="009700D1" w:rsidRDefault="009700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700D1" w:rsidRPr="00F8343E" w:rsidRDefault="009700D1" w:rsidP="00F6542B">
      <w:pPr>
        <w:pStyle w:val="a3"/>
        <w:widowControl w:val="0"/>
        <w:suppressAutoHyphens/>
        <w:jc w:val="center"/>
        <w:rPr>
          <w:b w:val="0"/>
          <w:szCs w:val="24"/>
          <w:lang w:val="ru-RU"/>
        </w:rPr>
      </w:pPr>
      <w:r w:rsidRPr="00F8343E">
        <w:rPr>
          <w:b w:val="0"/>
          <w:szCs w:val="24"/>
          <w:lang w:val="ru-RU"/>
        </w:rPr>
        <w:t>СПЕЦИАЛЬНОЕ УВЕДОМЛЕНИЕ О ЗАКУПКАХ</w:t>
      </w:r>
    </w:p>
    <w:p w:rsidR="009700D1" w:rsidRDefault="009700D1" w:rsidP="00F6542B">
      <w:pPr>
        <w:pStyle w:val="a3"/>
        <w:widowControl w:val="0"/>
        <w:suppressAutoHyphens/>
        <w:jc w:val="center"/>
        <w:rPr>
          <w:b w:val="0"/>
          <w:szCs w:val="24"/>
          <w:lang w:val="ru-RU"/>
        </w:rPr>
      </w:pPr>
    </w:p>
    <w:p w:rsidR="009700D1" w:rsidRDefault="009700D1" w:rsidP="00F6542B">
      <w:pPr>
        <w:pStyle w:val="a3"/>
        <w:widowControl w:val="0"/>
        <w:suppressAutoHyphens/>
        <w:jc w:val="right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Дата: «</w:t>
      </w:r>
      <w:r w:rsidR="00A82CA9">
        <w:rPr>
          <w:b w:val="0"/>
          <w:szCs w:val="24"/>
          <w:lang w:val="ru-RU"/>
        </w:rPr>
        <w:t>11</w:t>
      </w:r>
      <w:r>
        <w:rPr>
          <w:b w:val="0"/>
          <w:szCs w:val="24"/>
          <w:lang w:val="ru-RU"/>
        </w:rPr>
        <w:t>» июля 2014 года</w:t>
      </w:r>
    </w:p>
    <w:p w:rsidR="009700D1" w:rsidRDefault="009700D1" w:rsidP="00F6542B">
      <w:pPr>
        <w:pStyle w:val="a3"/>
        <w:widowControl w:val="0"/>
        <w:suppressAutoHyphens/>
        <w:jc w:val="right"/>
        <w:rPr>
          <w:b w:val="0"/>
          <w:szCs w:val="24"/>
          <w:lang w:val="ru-RU"/>
        </w:rPr>
      </w:pP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 xml:space="preserve">Республика Казахстан получила финансирование от Всемирного банка (Международного Банка Реконструкции и Развития) на реализацию проекта «Модернизация технического и профессионального образования» (далее - Проект) и намерена расходовать часть денежных средств для выделения </w:t>
      </w:r>
      <w:proofErr w:type="spellStart"/>
      <w:proofErr w:type="gramStart"/>
      <w:r>
        <w:rPr>
          <w:b w:val="0"/>
          <w:spacing w:val="-2"/>
          <w:szCs w:val="24"/>
          <w:lang w:val="ru-RU" w:eastAsia="ru-RU"/>
        </w:rPr>
        <w:t>под-грантов</w:t>
      </w:r>
      <w:proofErr w:type="spellEnd"/>
      <w:proofErr w:type="gramEnd"/>
      <w:r>
        <w:rPr>
          <w:b w:val="0"/>
          <w:spacing w:val="-2"/>
          <w:szCs w:val="24"/>
          <w:lang w:val="ru-RU" w:eastAsia="ru-RU"/>
        </w:rPr>
        <w:t xml:space="preserve"> учебным заведениям технического и профессионального образования на реализацию Планов институционального развития.</w:t>
      </w:r>
    </w:p>
    <w:p w:rsidR="009700D1" w:rsidRPr="00C216D0" w:rsidRDefault="009700D1" w:rsidP="00A8305D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 xml:space="preserve">Министерство образования и науки Республики Казахстан подписало соглашение о </w:t>
      </w:r>
      <w:proofErr w:type="spellStart"/>
      <w:proofErr w:type="gramStart"/>
      <w:r>
        <w:rPr>
          <w:b w:val="0"/>
          <w:spacing w:val="-2"/>
          <w:szCs w:val="24"/>
          <w:lang w:val="ru-RU" w:eastAsia="ru-RU"/>
        </w:rPr>
        <w:t>под-гранте</w:t>
      </w:r>
      <w:proofErr w:type="spellEnd"/>
      <w:proofErr w:type="gramEnd"/>
      <w:r>
        <w:rPr>
          <w:b w:val="0"/>
          <w:spacing w:val="-2"/>
          <w:szCs w:val="24"/>
          <w:lang w:val="ru-RU" w:eastAsia="ru-RU"/>
        </w:rPr>
        <w:t xml:space="preserve"> с учебным заведением, которое подразумевает закуп товаров, работ и услуг в соответствии с Планом закупок, который опубликован</w:t>
      </w:r>
      <w:r w:rsidRPr="00C216D0">
        <w:rPr>
          <w:b w:val="0"/>
          <w:spacing w:val="-2"/>
          <w:szCs w:val="24"/>
          <w:lang w:val="ru-RU" w:eastAsia="ru-RU"/>
        </w:rPr>
        <w:t xml:space="preserve">  </w:t>
      </w:r>
      <w:hyperlink r:id="rId10" w:history="1">
        <w:r w:rsidRPr="00F6542B">
          <w:rPr>
            <w:rStyle w:val="a5"/>
            <w:b w:val="0"/>
            <w:spacing w:val="-2"/>
            <w:szCs w:val="24"/>
            <w:lang w:val="ru-RU" w:eastAsia="ru-RU"/>
          </w:rPr>
          <w:t>http://arkpoliteh.kz/index.php/goszakupki</w:t>
        </w:r>
      </w:hyperlink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 xml:space="preserve">Настоящим приглашаем заинтересованных поставщиков </w:t>
      </w:r>
      <w:proofErr w:type="gramStart"/>
      <w:r>
        <w:rPr>
          <w:b w:val="0"/>
          <w:spacing w:val="-2"/>
          <w:szCs w:val="24"/>
          <w:lang w:val="ru-RU" w:eastAsia="ru-RU"/>
        </w:rPr>
        <w:t>предоставить</w:t>
      </w:r>
      <w:proofErr w:type="gramEnd"/>
      <w:r>
        <w:rPr>
          <w:b w:val="0"/>
          <w:spacing w:val="-2"/>
          <w:szCs w:val="24"/>
          <w:lang w:val="ru-RU" w:eastAsia="ru-RU"/>
        </w:rPr>
        <w:t xml:space="preserve"> ценовое предложение по поставке следующих товаров: 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b w:val="0"/>
          <w:szCs w:val="24"/>
          <w:lang w:val="ru-RU"/>
        </w:rPr>
        <w:t xml:space="preserve"> - </w:t>
      </w:r>
      <w:proofErr w:type="spellStart"/>
      <w:r w:rsidRPr="00DE16BB">
        <w:rPr>
          <w:b w:val="0"/>
          <w:szCs w:val="24"/>
          <w:lang w:val="ru-RU"/>
        </w:rPr>
        <w:t>Переднеприводной</w:t>
      </w:r>
      <w:proofErr w:type="spellEnd"/>
      <w:r w:rsidRPr="00DE16BB">
        <w:rPr>
          <w:b w:val="0"/>
          <w:szCs w:val="24"/>
          <w:lang w:val="ru-RU"/>
        </w:rPr>
        <w:t xml:space="preserve"> четырехтактный бензиновый двигатель с оппозитными цилиндрами</w:t>
      </w:r>
      <w:r>
        <w:rPr>
          <w:b w:val="0"/>
          <w:szCs w:val="24"/>
          <w:lang w:val="ru-RU"/>
        </w:rPr>
        <w:t>;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- б</w:t>
      </w:r>
      <w:r w:rsidRPr="00DE16BB">
        <w:rPr>
          <w:b w:val="0"/>
          <w:szCs w:val="24"/>
          <w:lang w:val="ru-RU"/>
        </w:rPr>
        <w:t xml:space="preserve">ензиновый двигатель с </w:t>
      </w:r>
      <w:proofErr w:type="spellStart"/>
      <w:r w:rsidRPr="00DE16BB">
        <w:rPr>
          <w:b w:val="0"/>
          <w:szCs w:val="24"/>
          <w:lang w:val="ru-RU"/>
        </w:rPr>
        <w:t>заднеприводным</w:t>
      </w:r>
      <w:proofErr w:type="spellEnd"/>
      <w:r w:rsidRPr="00DE16BB">
        <w:rPr>
          <w:b w:val="0"/>
          <w:szCs w:val="24"/>
          <w:lang w:val="ru-RU"/>
        </w:rPr>
        <w:t xml:space="preserve"> шасси</w:t>
      </w:r>
      <w:r>
        <w:rPr>
          <w:b w:val="0"/>
          <w:szCs w:val="24"/>
          <w:lang w:val="ru-RU"/>
        </w:rPr>
        <w:t>;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- </w:t>
      </w:r>
      <w:proofErr w:type="spellStart"/>
      <w:r>
        <w:rPr>
          <w:b w:val="0"/>
          <w:szCs w:val="24"/>
          <w:lang w:val="ru-RU"/>
        </w:rPr>
        <w:t>в</w:t>
      </w:r>
      <w:r w:rsidRPr="00DE16BB">
        <w:rPr>
          <w:b w:val="0"/>
          <w:szCs w:val="24"/>
          <w:lang w:val="ru-RU"/>
        </w:rPr>
        <w:t>еб</w:t>
      </w:r>
      <w:proofErr w:type="spellEnd"/>
      <w:r w:rsidRPr="00DE16BB">
        <w:rPr>
          <w:b w:val="0"/>
          <w:szCs w:val="24"/>
          <w:lang w:val="ru-RU"/>
        </w:rPr>
        <w:t xml:space="preserve"> камера</w:t>
      </w:r>
      <w:r>
        <w:rPr>
          <w:b w:val="0"/>
          <w:szCs w:val="24"/>
          <w:lang w:val="ru-RU"/>
        </w:rPr>
        <w:t>;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>- комплект из интерактивной доски и проектора с настенным креплением;</w:t>
      </w:r>
    </w:p>
    <w:p w:rsidR="009700D1" w:rsidRPr="00DE16BB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 xml:space="preserve">- </w:t>
      </w:r>
      <w:proofErr w:type="spellStart"/>
      <w:proofErr w:type="gramStart"/>
      <w:r>
        <w:rPr>
          <w:b w:val="0"/>
          <w:spacing w:val="-2"/>
          <w:szCs w:val="24"/>
          <w:lang w:val="ru-RU" w:eastAsia="ru-RU"/>
        </w:rPr>
        <w:t>учебно</w:t>
      </w:r>
      <w:proofErr w:type="spellEnd"/>
      <w:r>
        <w:rPr>
          <w:b w:val="0"/>
          <w:spacing w:val="-2"/>
          <w:szCs w:val="24"/>
          <w:lang w:val="ru-RU" w:eastAsia="ru-RU"/>
        </w:rPr>
        <w:t xml:space="preserve"> – методические</w:t>
      </w:r>
      <w:proofErr w:type="gramEnd"/>
      <w:r>
        <w:rPr>
          <w:b w:val="0"/>
          <w:spacing w:val="-2"/>
          <w:szCs w:val="24"/>
          <w:lang w:val="ru-RU" w:eastAsia="ru-RU"/>
        </w:rPr>
        <w:t xml:space="preserve"> материалы.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 xml:space="preserve">Отбор поставщиков товаров будет производиться путем запроса ценовых предложений. 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>Крайний срок предоставления ценового предложения: 18 часов 00 минут времени Астаны «</w:t>
      </w:r>
      <w:r w:rsidR="00A82CA9">
        <w:rPr>
          <w:b w:val="0"/>
          <w:spacing w:val="-2"/>
          <w:szCs w:val="24"/>
          <w:lang w:val="ru-RU" w:eastAsia="ru-RU"/>
        </w:rPr>
        <w:t>18</w:t>
      </w:r>
      <w:r>
        <w:rPr>
          <w:b w:val="0"/>
          <w:spacing w:val="-2"/>
          <w:szCs w:val="24"/>
          <w:lang w:val="ru-RU" w:eastAsia="ru-RU"/>
        </w:rPr>
        <w:t xml:space="preserve">» июля 2014 года. </w:t>
      </w: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</w:p>
    <w:p w:rsidR="009700D1" w:rsidRDefault="009700D1" w:rsidP="00F6542B">
      <w:pPr>
        <w:pStyle w:val="a3"/>
        <w:widowControl w:val="0"/>
        <w:suppressAutoHyphens/>
        <w:ind w:firstLine="709"/>
        <w:jc w:val="both"/>
        <w:rPr>
          <w:b w:val="0"/>
          <w:spacing w:val="-2"/>
          <w:szCs w:val="24"/>
          <w:lang w:val="ru-RU" w:eastAsia="ru-RU"/>
        </w:rPr>
      </w:pPr>
      <w:r>
        <w:rPr>
          <w:b w:val="0"/>
          <w:spacing w:val="-2"/>
          <w:szCs w:val="24"/>
          <w:lang w:val="ru-RU" w:eastAsia="ru-RU"/>
        </w:rPr>
        <w:t>Для получения формы подачи ценового предложения просьба обращаться к</w:t>
      </w:r>
      <w:r w:rsidRPr="00F8343E">
        <w:rPr>
          <w:b w:val="0"/>
          <w:spacing w:val="-2"/>
          <w:szCs w:val="24"/>
          <w:lang w:val="ru-RU"/>
        </w:rPr>
        <w:t xml:space="preserve"> Сулейменовой </w:t>
      </w:r>
      <w:proofErr w:type="spellStart"/>
      <w:r w:rsidRPr="00F8343E">
        <w:rPr>
          <w:b w:val="0"/>
          <w:spacing w:val="-2"/>
          <w:szCs w:val="24"/>
          <w:lang w:val="ru-RU"/>
        </w:rPr>
        <w:t>Бибигуль</w:t>
      </w:r>
      <w:proofErr w:type="spellEnd"/>
      <w:r>
        <w:rPr>
          <w:b w:val="0"/>
          <w:spacing w:val="-2"/>
          <w:szCs w:val="24"/>
          <w:lang w:val="ru-RU"/>
        </w:rPr>
        <w:t xml:space="preserve"> </w:t>
      </w:r>
      <w:proofErr w:type="spellStart"/>
      <w:r w:rsidRPr="00F8343E">
        <w:rPr>
          <w:b w:val="0"/>
          <w:spacing w:val="-2"/>
          <w:szCs w:val="24"/>
          <w:lang w:val="ru-RU"/>
        </w:rPr>
        <w:t>Куанышпай</w:t>
      </w:r>
      <w:proofErr w:type="spellEnd"/>
      <w:r w:rsidRPr="00F6542B">
        <w:rPr>
          <w:b w:val="0"/>
          <w:spacing w:val="-2"/>
          <w:szCs w:val="24"/>
          <w:lang w:val="kk-KZ"/>
        </w:rPr>
        <w:t xml:space="preserve">қызы </w:t>
      </w:r>
      <w:r>
        <w:rPr>
          <w:b w:val="0"/>
          <w:spacing w:val="-2"/>
          <w:szCs w:val="24"/>
          <w:lang w:val="ru-RU" w:eastAsia="ru-RU"/>
        </w:rPr>
        <w:t xml:space="preserve">по телефонам </w:t>
      </w:r>
      <w:r w:rsidRPr="00F6542B">
        <w:rPr>
          <w:b w:val="0"/>
          <w:spacing w:val="-2"/>
          <w:szCs w:val="24"/>
          <w:lang w:val="ru-RU"/>
        </w:rPr>
        <w:t>+7</w:t>
      </w:r>
      <w:r w:rsidRPr="00F6542B">
        <w:rPr>
          <w:b w:val="0"/>
          <w:spacing w:val="-2"/>
          <w:szCs w:val="24"/>
        </w:rPr>
        <w:t> </w:t>
      </w:r>
      <w:r w:rsidRPr="00F6542B">
        <w:rPr>
          <w:b w:val="0"/>
          <w:spacing w:val="-2"/>
          <w:szCs w:val="24"/>
          <w:lang w:val="ru-RU"/>
        </w:rPr>
        <w:t>(714) 30 72498 сот. +7701 470 91 14</w:t>
      </w:r>
      <w:r>
        <w:rPr>
          <w:b w:val="0"/>
          <w:spacing w:val="-2"/>
          <w:szCs w:val="24"/>
          <w:lang w:val="ru-RU" w:eastAsia="ru-RU"/>
        </w:rPr>
        <w:t xml:space="preserve"> или по электронному адресу </w:t>
      </w:r>
      <w:hyperlink r:id="rId11" w:history="1">
        <w:r w:rsidRPr="00F6542B">
          <w:rPr>
            <w:rStyle w:val="a5"/>
            <w:b w:val="0"/>
            <w:szCs w:val="24"/>
          </w:rPr>
          <w:t>GUPL</w:t>
        </w:r>
        <w:r w:rsidRPr="00F6542B">
          <w:rPr>
            <w:rStyle w:val="a5"/>
            <w:b w:val="0"/>
            <w:szCs w:val="24"/>
            <w:lang w:val="ru-RU"/>
          </w:rPr>
          <w:t>2@</w:t>
        </w:r>
        <w:r w:rsidRPr="00F6542B">
          <w:rPr>
            <w:rStyle w:val="a5"/>
            <w:b w:val="0"/>
            <w:szCs w:val="24"/>
          </w:rPr>
          <w:t>mail</w:t>
        </w:r>
        <w:r w:rsidRPr="00F6542B">
          <w:rPr>
            <w:rStyle w:val="a5"/>
            <w:b w:val="0"/>
            <w:szCs w:val="24"/>
            <w:lang w:val="ru-RU"/>
          </w:rPr>
          <w:t>.</w:t>
        </w:r>
        <w:r w:rsidRPr="00F6542B">
          <w:rPr>
            <w:rStyle w:val="a5"/>
            <w:b w:val="0"/>
            <w:szCs w:val="24"/>
          </w:rPr>
          <w:t>ru</w:t>
        </w:r>
      </w:hyperlink>
      <w:r w:rsidRPr="00F6542B">
        <w:rPr>
          <w:b w:val="0"/>
          <w:spacing w:val="-2"/>
          <w:szCs w:val="24"/>
          <w:lang w:val="ru-RU"/>
        </w:rPr>
        <w:t xml:space="preserve"> или  </w:t>
      </w:r>
      <w:hyperlink r:id="rId12" w:history="1">
        <w:r w:rsidRPr="00F6542B">
          <w:rPr>
            <w:rStyle w:val="a5"/>
            <w:b w:val="0"/>
            <w:spacing w:val="-2"/>
            <w:szCs w:val="24"/>
          </w:rPr>
          <w:t>bibakz</w:t>
        </w:r>
        <w:r w:rsidRPr="00F6542B">
          <w:rPr>
            <w:rStyle w:val="a5"/>
            <w:b w:val="0"/>
            <w:spacing w:val="-2"/>
            <w:szCs w:val="24"/>
            <w:lang w:val="ru-RU"/>
          </w:rPr>
          <w:t>1972@</w:t>
        </w:r>
        <w:r w:rsidRPr="00F6542B">
          <w:rPr>
            <w:rStyle w:val="a5"/>
            <w:b w:val="0"/>
            <w:spacing w:val="-2"/>
            <w:szCs w:val="24"/>
          </w:rPr>
          <w:t>mail</w:t>
        </w:r>
        <w:r w:rsidRPr="00F6542B">
          <w:rPr>
            <w:rStyle w:val="a5"/>
            <w:b w:val="0"/>
            <w:spacing w:val="-2"/>
            <w:szCs w:val="24"/>
            <w:lang w:val="ru-RU"/>
          </w:rPr>
          <w:t>.</w:t>
        </w:r>
        <w:proofErr w:type="spellStart"/>
        <w:r w:rsidRPr="00F6542B">
          <w:rPr>
            <w:rStyle w:val="a5"/>
            <w:b w:val="0"/>
            <w:spacing w:val="-2"/>
            <w:szCs w:val="24"/>
          </w:rPr>
          <w:t>ru</w:t>
        </w:r>
        <w:proofErr w:type="spellEnd"/>
      </w:hyperlink>
    </w:p>
    <w:p w:rsidR="009700D1" w:rsidRDefault="009700D1" w:rsidP="00F6542B">
      <w:pPr>
        <w:pStyle w:val="a3"/>
        <w:widowControl w:val="0"/>
        <w:suppressAutoHyphens/>
        <w:jc w:val="center"/>
        <w:rPr>
          <w:color w:val="auto"/>
          <w:szCs w:val="24"/>
          <w:lang w:val="ru-RU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667982">
      <w:pPr>
        <w:widowControl w:val="0"/>
        <w:suppressAutoHyphens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Pr="00C51789">
        <w:rPr>
          <w:rFonts w:ascii="Times New Roman" w:hAnsi="Times New Roman"/>
          <w:bCs/>
          <w:i/>
          <w:sz w:val="24"/>
          <w:szCs w:val="24"/>
        </w:rPr>
        <w:t>Приложение 1</w:t>
      </w:r>
    </w:p>
    <w:p w:rsidR="009700D1" w:rsidRPr="00C51789" w:rsidRDefault="009700D1" w:rsidP="00C5178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1789">
        <w:rPr>
          <w:rFonts w:ascii="Times New Roman" w:hAnsi="Times New Roman"/>
          <w:sz w:val="24"/>
          <w:szCs w:val="24"/>
        </w:rPr>
        <w:t>ФОРМА ЗАЯВКИ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tabs>
          <w:tab w:val="right" w:pos="907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789">
        <w:rPr>
          <w:rFonts w:ascii="Times New Roman" w:hAnsi="Times New Roman"/>
          <w:sz w:val="24"/>
          <w:szCs w:val="24"/>
        </w:rPr>
        <w:tab/>
        <w:t xml:space="preserve">                           ______________________ </w:t>
      </w:r>
      <w:r w:rsidRPr="00C51789">
        <w:rPr>
          <w:rFonts w:ascii="Times New Roman" w:hAnsi="Times New Roman"/>
          <w:i/>
          <w:sz w:val="24"/>
          <w:szCs w:val="24"/>
        </w:rPr>
        <w:t>[дата]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left="1133" w:hanging="1133"/>
        <w:jc w:val="both"/>
        <w:rPr>
          <w:rFonts w:ascii="Times New Roman" w:hAnsi="Times New Roman"/>
          <w:sz w:val="24"/>
          <w:szCs w:val="24"/>
        </w:rPr>
      </w:pPr>
      <w:r w:rsidRPr="00C51789">
        <w:rPr>
          <w:rFonts w:ascii="Times New Roman" w:hAnsi="Times New Roman"/>
          <w:sz w:val="24"/>
          <w:szCs w:val="24"/>
        </w:rPr>
        <w:t xml:space="preserve">Кому: _____________________________ </w:t>
      </w:r>
      <w:r w:rsidRPr="00C51789">
        <w:rPr>
          <w:rFonts w:ascii="Times New Roman" w:hAnsi="Times New Roman"/>
          <w:i/>
          <w:sz w:val="24"/>
          <w:szCs w:val="24"/>
        </w:rPr>
        <w:t>[наименование Покупателя]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left="1133" w:hanging="1133"/>
        <w:jc w:val="both"/>
        <w:rPr>
          <w:rFonts w:ascii="Times New Roman" w:hAnsi="Times New Roman"/>
          <w:sz w:val="24"/>
          <w:szCs w:val="24"/>
        </w:rPr>
      </w:pPr>
      <w:r w:rsidRPr="00C51789">
        <w:rPr>
          <w:rFonts w:ascii="Times New Roman" w:hAnsi="Times New Roman"/>
          <w:sz w:val="24"/>
          <w:szCs w:val="24"/>
        </w:rPr>
        <w:t xml:space="preserve">Адрес: _____________________________ </w:t>
      </w:r>
      <w:r w:rsidRPr="00C51789">
        <w:rPr>
          <w:rFonts w:ascii="Times New Roman" w:hAnsi="Times New Roman"/>
          <w:i/>
          <w:sz w:val="24"/>
          <w:szCs w:val="24"/>
        </w:rPr>
        <w:t>[адрес Покупателя]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 xml:space="preserve">Мы предлагаем выполнить _________________________ </w:t>
      </w:r>
      <w:r w:rsidRPr="00C51789">
        <w:rPr>
          <w:rFonts w:ascii="Times New Roman" w:hAnsi="Times New Roman"/>
          <w:i/>
          <w:spacing w:val="-3"/>
          <w:sz w:val="24"/>
          <w:szCs w:val="24"/>
        </w:rPr>
        <w:t>[наименование и идентификационный номер Контракта]</w:t>
      </w:r>
      <w:r w:rsidRPr="00C51789">
        <w:rPr>
          <w:rFonts w:ascii="Times New Roman" w:hAnsi="Times New Roman"/>
          <w:spacing w:val="-3"/>
          <w:sz w:val="24"/>
          <w:szCs w:val="24"/>
        </w:rPr>
        <w:t xml:space="preserve"> в соответствии с Условиями Контракта, прилагаемыми к настоящему Конкурсному предложению, по цене Контракта в размере ______________________ </w:t>
      </w:r>
      <w:r w:rsidRPr="00C51789">
        <w:rPr>
          <w:rFonts w:ascii="Times New Roman" w:hAnsi="Times New Roman"/>
          <w:i/>
          <w:spacing w:val="-3"/>
          <w:sz w:val="24"/>
          <w:szCs w:val="24"/>
        </w:rPr>
        <w:t>[сумма цифрами и прописью</w:t>
      </w:r>
      <w:proofErr w:type="gramStart"/>
      <w:r w:rsidRPr="00C51789">
        <w:rPr>
          <w:rFonts w:ascii="Times New Roman" w:hAnsi="Times New Roman"/>
          <w:i/>
          <w:spacing w:val="-3"/>
          <w:sz w:val="24"/>
          <w:szCs w:val="24"/>
        </w:rPr>
        <w:t>][</w:t>
      </w:r>
      <w:proofErr w:type="gramEnd"/>
      <w:r w:rsidRPr="00C51789">
        <w:rPr>
          <w:rFonts w:ascii="Times New Roman" w:hAnsi="Times New Roman"/>
          <w:i/>
          <w:spacing w:val="-3"/>
          <w:sz w:val="24"/>
          <w:szCs w:val="24"/>
        </w:rPr>
        <w:t>наименование валюты]</w:t>
      </w:r>
      <w:r w:rsidRPr="00C51789">
        <w:rPr>
          <w:rFonts w:ascii="Times New Roman" w:hAnsi="Times New Roman"/>
          <w:spacing w:val="-3"/>
          <w:sz w:val="24"/>
          <w:szCs w:val="24"/>
        </w:rPr>
        <w:t>.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 xml:space="preserve">Мы предлагаем завершить поставку товаров, описанных в Контракте в течение периода «___» календарных дней </w:t>
      </w:r>
      <w:proofErr w:type="gramStart"/>
      <w:r w:rsidRPr="00C51789">
        <w:rPr>
          <w:rFonts w:ascii="Times New Roman" w:hAnsi="Times New Roman"/>
          <w:spacing w:val="-3"/>
          <w:sz w:val="24"/>
          <w:szCs w:val="24"/>
        </w:rPr>
        <w:t>с даты подписания</w:t>
      </w:r>
      <w:proofErr w:type="gramEnd"/>
      <w:r w:rsidRPr="00C51789">
        <w:rPr>
          <w:rFonts w:ascii="Times New Roman" w:hAnsi="Times New Roman"/>
          <w:spacing w:val="-3"/>
          <w:sz w:val="24"/>
          <w:szCs w:val="24"/>
        </w:rPr>
        <w:t xml:space="preserve"> контракта.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Настоящее Конкурсное предложение и Ваше письменное подтверждение о  его принятии составляют Контракт, обязательный для выполнения сторонами. Мы понимаем, что Вы не обязаны принимать предложение с наименьшей стоимостью, или какое-либо другое из полученных Вами предложений.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Настоящим подтверждаем, что данное Конкурсное предложение соответствует сроку действия Конкурсных предложений, указанному в документах конкурсных торгов.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C51789">
        <w:rPr>
          <w:rFonts w:ascii="Times New Roman" w:hAnsi="Times New Roman"/>
          <w:spacing w:val="-3"/>
          <w:sz w:val="24"/>
          <w:szCs w:val="24"/>
          <w:u w:val="single"/>
        </w:rPr>
        <w:t xml:space="preserve">Приложения: </w:t>
      </w:r>
    </w:p>
    <w:p w:rsidR="009700D1" w:rsidRPr="00C51789" w:rsidRDefault="009700D1" w:rsidP="00C51789">
      <w:pPr>
        <w:numPr>
          <w:ilvl w:val="0"/>
          <w:numId w:val="7"/>
        </w:num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Правоустанавливающие документы;</w:t>
      </w:r>
    </w:p>
    <w:p w:rsidR="009700D1" w:rsidRPr="00C51789" w:rsidRDefault="009700D1" w:rsidP="00C51789">
      <w:pPr>
        <w:numPr>
          <w:ilvl w:val="0"/>
          <w:numId w:val="7"/>
        </w:num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 xml:space="preserve">Приложение №3, включая техническую спецификацию закупаемого товара. 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Подпись уполномоченного лица:________________________________________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 xml:space="preserve">Фамилия и должность </w:t>
      </w:r>
      <w:proofErr w:type="gramStart"/>
      <w:r w:rsidRPr="00C51789">
        <w:rPr>
          <w:rFonts w:ascii="Times New Roman" w:hAnsi="Times New Roman"/>
          <w:spacing w:val="-3"/>
          <w:sz w:val="24"/>
          <w:szCs w:val="24"/>
        </w:rPr>
        <w:t>подписавшего</w:t>
      </w:r>
      <w:proofErr w:type="gramEnd"/>
      <w:r w:rsidRPr="00C51789">
        <w:rPr>
          <w:rFonts w:ascii="Times New Roman" w:hAnsi="Times New Roman"/>
          <w:spacing w:val="-3"/>
          <w:sz w:val="24"/>
          <w:szCs w:val="24"/>
        </w:rPr>
        <w:t>:___________________________________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Наименование Поставщика:___________________________________________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Адрес:_____________________________________________________________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C51789">
        <w:rPr>
          <w:rFonts w:ascii="Times New Roman" w:hAnsi="Times New Roman"/>
          <w:spacing w:val="-3"/>
          <w:sz w:val="24"/>
          <w:szCs w:val="24"/>
        </w:rPr>
        <w:t>Телефон:____________________________________________________________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proofErr w:type="spellStart"/>
      <w:r w:rsidRPr="00C51789">
        <w:rPr>
          <w:rFonts w:ascii="Times New Roman" w:hAnsi="Times New Roman"/>
          <w:spacing w:val="-3"/>
          <w:sz w:val="24"/>
          <w:szCs w:val="24"/>
        </w:rPr>
        <w:t>E-mail</w:t>
      </w:r>
      <w:proofErr w:type="spellEnd"/>
      <w:r w:rsidRPr="00C51789">
        <w:rPr>
          <w:rFonts w:ascii="Times New Roman" w:hAnsi="Times New Roman"/>
          <w:spacing w:val="-3"/>
          <w:sz w:val="24"/>
          <w:szCs w:val="24"/>
        </w:rPr>
        <w:t xml:space="preserve"> _____________________________________________________________</w:t>
      </w:r>
    </w:p>
    <w:p w:rsidR="009700D1" w:rsidRPr="00C51789" w:rsidRDefault="009700D1" w:rsidP="00C51789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700D1" w:rsidRPr="00C51789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7B1964" w:rsidRDefault="009700D1">
      <w:pPr>
        <w:rPr>
          <w:rFonts w:ascii="Times New Roman" w:hAnsi="Times New Roman"/>
          <w:sz w:val="24"/>
          <w:szCs w:val="24"/>
        </w:rPr>
      </w:pPr>
    </w:p>
    <w:p w:rsidR="009700D1" w:rsidRPr="00C51789" w:rsidRDefault="009700D1" w:rsidP="00C5178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51789">
        <w:rPr>
          <w:rFonts w:ascii="Times New Roman" w:hAnsi="Times New Roman"/>
          <w:bCs/>
          <w:i/>
          <w:sz w:val="24"/>
          <w:szCs w:val="24"/>
        </w:rPr>
        <w:lastRenderedPageBreak/>
        <w:t>Приложение 3</w:t>
      </w:r>
    </w:p>
    <w:p w:rsidR="009700D1" w:rsidRPr="00C51789" w:rsidRDefault="009700D1" w:rsidP="00C5178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700D1" w:rsidRPr="00C51789" w:rsidRDefault="009700D1" w:rsidP="00C517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789">
        <w:rPr>
          <w:rFonts w:ascii="Times New Roman" w:hAnsi="Times New Roman"/>
          <w:b/>
          <w:sz w:val="24"/>
          <w:szCs w:val="24"/>
        </w:rPr>
        <w:t xml:space="preserve">Условия и сроки поставки </w:t>
      </w:r>
    </w:p>
    <w:p w:rsidR="009700D1" w:rsidRPr="00C51789" w:rsidRDefault="009700D1" w:rsidP="00C517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00D1" w:rsidRPr="00C51789" w:rsidRDefault="009700D1" w:rsidP="00C51789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Цены и график поставки</w:t>
      </w:r>
    </w:p>
    <w:p w:rsidR="009700D1" w:rsidRPr="00C51789" w:rsidRDefault="009700D1" w:rsidP="00C51789">
      <w:pPr>
        <w:spacing w:after="0" w:line="240" w:lineRule="auto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356" w:type="dxa"/>
        <w:tblInd w:w="91" w:type="dxa"/>
        <w:tblLook w:val="00A0"/>
      </w:tblPr>
      <w:tblGrid>
        <w:gridCol w:w="607"/>
        <w:gridCol w:w="2183"/>
        <w:gridCol w:w="1505"/>
        <w:gridCol w:w="1199"/>
        <w:gridCol w:w="2507"/>
        <w:gridCol w:w="1355"/>
      </w:tblGrid>
      <w:tr w:rsidR="009700D1" w:rsidRPr="00673CC2" w:rsidTr="006E4A25">
        <w:trPr>
          <w:trHeight w:val="25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bCs/>
                <w:sz w:val="24"/>
                <w:szCs w:val="24"/>
              </w:rPr>
              <w:t>Цена за единицу*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0D1" w:rsidRPr="00C51789" w:rsidRDefault="009700D1" w:rsidP="00C51789">
            <w:pPr>
              <w:spacing w:after="0" w:line="240" w:lineRule="auto"/>
              <w:ind w:right="-13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789">
              <w:rPr>
                <w:rFonts w:ascii="Times New Roman" w:hAnsi="Times New Roman"/>
                <w:bCs/>
                <w:sz w:val="24"/>
                <w:szCs w:val="24"/>
              </w:rPr>
              <w:t>Общая Стоимость (включая стоимость доставки и установки, все налоги, таможенные пошлины, и т.п.)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bCs/>
                <w:sz w:val="24"/>
                <w:szCs w:val="24"/>
              </w:rPr>
              <w:t>Срок поставки</w:t>
            </w:r>
          </w:p>
        </w:tc>
      </w:tr>
      <w:tr w:rsidR="009700D1" w:rsidRPr="00673CC2" w:rsidTr="006E4A25">
        <w:trPr>
          <w:trHeight w:val="25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0D1" w:rsidRPr="00C51789" w:rsidRDefault="009700D1" w:rsidP="00C517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ind w:left="-55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700D1" w:rsidRPr="00673CC2" w:rsidTr="006E4A25">
        <w:trPr>
          <w:trHeight w:val="25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700D1" w:rsidRPr="00673CC2" w:rsidTr="006E4A25">
        <w:trPr>
          <w:trHeight w:val="255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789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0D1" w:rsidRPr="00C51789" w:rsidRDefault="009700D1" w:rsidP="00C517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9700D1" w:rsidRPr="00C51789" w:rsidRDefault="009700D1" w:rsidP="00C51789">
      <w:pPr>
        <w:spacing w:after="0" w:line="240" w:lineRule="auto"/>
        <w:ind w:left="1080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9700D1" w:rsidRPr="00C51789" w:rsidRDefault="009700D1" w:rsidP="00C517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*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Примечание</w:t>
      </w:r>
      <w:r w:rsidRPr="00C51789">
        <w:rPr>
          <w:rFonts w:ascii="Times New Roman" w:hAnsi="Times New Roman"/>
          <w:bCs/>
          <w:sz w:val="24"/>
          <w:szCs w:val="24"/>
        </w:rPr>
        <w:t>: цена должна включать в себя стоимость доставки и установки товара, страховку (при необходимости), все налоги и таможенные пошлины (при импорте товара).</w:t>
      </w:r>
    </w:p>
    <w:p w:rsidR="009700D1" w:rsidRPr="00C51789" w:rsidRDefault="009700D1" w:rsidP="00C517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ab/>
        <w:t>Вышеуказанные цены являются твердыми и фиксированными  и не подлежат корректировке во время  выполнения Контракта.</w:t>
      </w:r>
    </w:p>
    <w:p w:rsidR="009700D1" w:rsidRPr="00C51789" w:rsidRDefault="009700D1" w:rsidP="00C51789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Покупатель оставляет за собой право во время подписания контракта увеличить или уменьшить на 15% количество закупаемого товара без изменения цен за единицу товара</w:t>
      </w:r>
      <w:proofErr w:type="gramStart"/>
      <w:r w:rsidRPr="00C51789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Pr="00C51789">
        <w:rPr>
          <w:rFonts w:ascii="Times New Roman" w:hAnsi="Times New Roman"/>
          <w:bCs/>
          <w:sz w:val="24"/>
          <w:szCs w:val="24"/>
        </w:rPr>
        <w:t xml:space="preserve"> а также других условий Контракта.</w:t>
      </w:r>
    </w:p>
    <w:p w:rsidR="009700D1" w:rsidRPr="00C51789" w:rsidRDefault="009700D1" w:rsidP="00C51789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Поставку необходимо завершить согласно вышеуказанному графику, но не позднее 45 календарных дней* с момента вступления Контракта в силу по следующему адресу:______________________________________________________</w:t>
      </w:r>
    </w:p>
    <w:p w:rsidR="009700D1" w:rsidRPr="007B1964" w:rsidRDefault="009700D1" w:rsidP="00C517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Товары, при поставке по Контракту, являются полностью застрахованными против потери или порчи при производстве или приобретении, транспортировке, хранении и доставке в соответствие с действующим законодательством Республики Казахстан. </w:t>
      </w:r>
    </w:p>
    <w:p w:rsidR="009700D1" w:rsidRPr="00C51789" w:rsidRDefault="009700D1" w:rsidP="00C51789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Покупатель и Поставщик приложат все усилия для мирного урегулирования путем неформальных переговоров любого разногласия или спора, возникшего между ними или в связи с Контрактом. В случае возникновения спора между Покупателем и Поставщиком, спор улаживается в соответствии с процедурами Республики Казахстан.</w:t>
      </w:r>
    </w:p>
    <w:p w:rsidR="009700D1" w:rsidRPr="00C51789" w:rsidRDefault="009700D1" w:rsidP="00C51789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При доставке и установки товара (</w:t>
      </w:r>
      <w:proofErr w:type="spellStart"/>
      <w:r w:rsidRPr="00C51789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Pr="00C51789">
        <w:rPr>
          <w:rFonts w:ascii="Times New Roman" w:hAnsi="Times New Roman"/>
          <w:bCs/>
          <w:sz w:val="24"/>
          <w:szCs w:val="24"/>
        </w:rPr>
        <w:t xml:space="preserve">) Поставщик направляет следующие документы Покупателю: </w:t>
      </w:r>
    </w:p>
    <w:p w:rsidR="009700D1" w:rsidRPr="00C51789" w:rsidRDefault="009700D1" w:rsidP="00C51789">
      <w:pPr>
        <w:numPr>
          <w:ilvl w:val="3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счет-фактуру с указанием описания товаров, количества, цены за единицу, и общей суммы;</w:t>
      </w:r>
    </w:p>
    <w:p w:rsidR="009700D1" w:rsidRPr="00C51789" w:rsidRDefault="009700D1" w:rsidP="00C51789">
      <w:pPr>
        <w:numPr>
          <w:ilvl w:val="3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гарантийное свидетельство производителя или поставщика (при необходимости);</w:t>
      </w:r>
    </w:p>
    <w:p w:rsidR="009700D1" w:rsidRPr="00C51789" w:rsidRDefault="009700D1" w:rsidP="00C51789">
      <w:pPr>
        <w:numPr>
          <w:ilvl w:val="3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C51789">
        <w:rPr>
          <w:rFonts w:ascii="Times New Roman" w:hAnsi="Times New Roman"/>
          <w:bCs/>
          <w:sz w:val="24"/>
          <w:szCs w:val="24"/>
          <w:lang w:val="en-US"/>
        </w:rPr>
        <w:t>другиенеобходимыедокументы</w:t>
      </w:r>
      <w:proofErr w:type="spellEnd"/>
      <w:proofErr w:type="gramEnd"/>
      <w:r w:rsidRPr="00C51789">
        <w:rPr>
          <w:rFonts w:ascii="Times New Roman" w:hAnsi="Times New Roman"/>
          <w:bCs/>
          <w:sz w:val="24"/>
          <w:szCs w:val="24"/>
        </w:rPr>
        <w:t>.</w:t>
      </w:r>
    </w:p>
    <w:p w:rsidR="009700D1" w:rsidRPr="00C51789" w:rsidRDefault="009700D1" w:rsidP="00C517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9.Оплата будет производиться следующим образом: </w:t>
      </w:r>
    </w:p>
    <w:p w:rsidR="009700D1" w:rsidRPr="00C51789" w:rsidRDefault="009700D1" w:rsidP="00C51789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ДЛЯ ТОВАРОВ, ЗАКУПЛЕННЫХ ПО МЕТОДУ «ЗАКУПКИ В СВОБОДНОЙ ТОРГОВЛЕ»:</w:t>
      </w:r>
    </w:p>
    <w:p w:rsidR="009700D1" w:rsidRPr="00C51789" w:rsidRDefault="009700D1" w:rsidP="00C51789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авансовый платеж в сумме до 30 % от стоимости Контракта оплачивается после подписания контракта при получении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счета к оплате</w:t>
      </w:r>
      <w:r w:rsidRPr="00C51789">
        <w:rPr>
          <w:rFonts w:ascii="Times New Roman" w:hAnsi="Times New Roman"/>
          <w:bCs/>
          <w:sz w:val="24"/>
          <w:szCs w:val="24"/>
        </w:rPr>
        <w:t xml:space="preserve"> на соответствующую сумму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на основании банковской гарантии</w:t>
      </w:r>
      <w:r w:rsidRPr="00C51789">
        <w:rPr>
          <w:rFonts w:ascii="Times New Roman" w:hAnsi="Times New Roman"/>
          <w:bCs/>
          <w:sz w:val="24"/>
          <w:szCs w:val="24"/>
        </w:rPr>
        <w:t xml:space="preserve">; </w:t>
      </w:r>
    </w:p>
    <w:p w:rsidR="009700D1" w:rsidRPr="00C51789" w:rsidRDefault="009700D1" w:rsidP="00C51789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lastRenderedPageBreak/>
        <w:t xml:space="preserve">до 70 % от стоимости контракта оплачивается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только</w:t>
      </w:r>
      <w:r w:rsidRPr="00C51789">
        <w:rPr>
          <w:rFonts w:ascii="Times New Roman" w:hAnsi="Times New Roman"/>
          <w:bCs/>
          <w:sz w:val="24"/>
          <w:szCs w:val="24"/>
        </w:rPr>
        <w:t xml:space="preserve"> после доставки товара (</w:t>
      </w:r>
      <w:proofErr w:type="spellStart"/>
      <w:r w:rsidRPr="00C51789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Pr="00C51789">
        <w:rPr>
          <w:rFonts w:ascii="Times New Roman" w:hAnsi="Times New Roman"/>
          <w:bCs/>
          <w:sz w:val="24"/>
          <w:szCs w:val="24"/>
        </w:rPr>
        <w:t xml:space="preserve">) до конечного пункта назначения и подписания акта приема-передачи, акта установки и пуско-наладки, проведения обучения (при необходимости) и на основании предоставления всех необходимых бухгалтерских документов (счет-фактура, товарно-транспортная накладная);  </w:t>
      </w:r>
    </w:p>
    <w:p w:rsidR="009700D1" w:rsidRPr="00C51789" w:rsidRDefault="009700D1" w:rsidP="00C51789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51789">
        <w:rPr>
          <w:rFonts w:ascii="Times New Roman" w:hAnsi="Times New Roman"/>
          <w:b/>
          <w:bCs/>
          <w:sz w:val="24"/>
          <w:szCs w:val="24"/>
        </w:rPr>
        <w:t xml:space="preserve">ИЛИ  </w:t>
      </w:r>
    </w:p>
    <w:p w:rsidR="009700D1" w:rsidRPr="00C51789" w:rsidRDefault="009700D1" w:rsidP="00C51789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Оплата может быть произведена 100%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только</w:t>
      </w:r>
      <w:r w:rsidRPr="00C51789">
        <w:rPr>
          <w:rFonts w:ascii="Times New Roman" w:hAnsi="Times New Roman"/>
          <w:bCs/>
          <w:sz w:val="24"/>
          <w:szCs w:val="24"/>
        </w:rPr>
        <w:t xml:space="preserve"> после доставки товара (</w:t>
      </w:r>
      <w:proofErr w:type="spellStart"/>
      <w:r w:rsidRPr="00C51789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Pr="00C51789">
        <w:rPr>
          <w:rFonts w:ascii="Times New Roman" w:hAnsi="Times New Roman"/>
          <w:bCs/>
          <w:sz w:val="24"/>
          <w:szCs w:val="24"/>
        </w:rPr>
        <w:t xml:space="preserve">) до конечного пункта назначения и подписания акта приема-передачи, акта установки и пуско-наладки, проведения обучения (при необходимости) и на основании предоставления всех необходимых бухгалтерских документов (счет-фактура, товарно-транспортная накладная);  </w:t>
      </w:r>
    </w:p>
    <w:p w:rsidR="009700D1" w:rsidRPr="00C51789" w:rsidRDefault="009700D1" w:rsidP="00C51789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ДЛЯ ТОВАРОВ, ЗАКУПЛЕННЫХ ПО МЕТОДУ «СРАВНЕНИЕ ЦЕН»:</w:t>
      </w:r>
    </w:p>
    <w:p w:rsidR="009700D1" w:rsidRPr="00C51789" w:rsidRDefault="009700D1" w:rsidP="00C51789">
      <w:pPr>
        <w:numPr>
          <w:ilvl w:val="0"/>
          <w:numId w:val="17"/>
        </w:num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Оплата производится 100% </w:t>
      </w:r>
      <w:r w:rsidRPr="00C51789">
        <w:rPr>
          <w:rFonts w:ascii="Times New Roman" w:hAnsi="Times New Roman"/>
          <w:bCs/>
          <w:sz w:val="24"/>
          <w:szCs w:val="24"/>
          <w:u w:val="single"/>
        </w:rPr>
        <w:t>только</w:t>
      </w:r>
      <w:r w:rsidRPr="00C51789">
        <w:rPr>
          <w:rFonts w:ascii="Times New Roman" w:hAnsi="Times New Roman"/>
          <w:bCs/>
          <w:sz w:val="24"/>
          <w:szCs w:val="24"/>
        </w:rPr>
        <w:t xml:space="preserve"> после доставки товара (</w:t>
      </w:r>
      <w:proofErr w:type="spellStart"/>
      <w:r w:rsidRPr="00C51789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Pr="00C51789">
        <w:rPr>
          <w:rFonts w:ascii="Times New Roman" w:hAnsi="Times New Roman"/>
          <w:bCs/>
          <w:sz w:val="24"/>
          <w:szCs w:val="24"/>
        </w:rPr>
        <w:t xml:space="preserve">) до конечного пункта назначения и подписания акта приема-передачи, акта установки и пуско-наладки, проведения обучения (при необходимости) и на основании предоставления всех необходимых бухгалтерских документов (счет-фактура, товарно-транспортная накладная). </w:t>
      </w:r>
    </w:p>
    <w:p w:rsidR="009700D1" w:rsidRPr="00C51789" w:rsidRDefault="009700D1" w:rsidP="00C517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Каждая выплата должна быть произведена в течение 15 календарных дней после предоставления соответствующих документов. </w:t>
      </w:r>
    </w:p>
    <w:p w:rsidR="009700D1" w:rsidRPr="00C51789" w:rsidRDefault="009700D1" w:rsidP="00C51789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Гарантия Производителя на товары, поставленные Поставщиком,  должна быть действительна в течение не менее 12 месяцев </w:t>
      </w:r>
      <w:proofErr w:type="gramStart"/>
      <w:r w:rsidRPr="00C51789">
        <w:rPr>
          <w:rFonts w:ascii="Times New Roman" w:hAnsi="Times New Roman"/>
          <w:bCs/>
          <w:sz w:val="24"/>
          <w:szCs w:val="24"/>
        </w:rPr>
        <w:t>с даты поставки</w:t>
      </w:r>
      <w:proofErr w:type="gramEnd"/>
      <w:r w:rsidRPr="00C51789">
        <w:rPr>
          <w:rFonts w:ascii="Times New Roman" w:hAnsi="Times New Roman"/>
          <w:bCs/>
          <w:sz w:val="24"/>
          <w:szCs w:val="24"/>
        </w:rPr>
        <w:t xml:space="preserve"> товара Покупателю. </w:t>
      </w:r>
    </w:p>
    <w:p w:rsidR="009700D1" w:rsidRPr="00C51789" w:rsidRDefault="009700D1" w:rsidP="00C51789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Поставщик предоставляет стандартную упаковку для товаров, необходимую для предотвращения их повреждения или порчи во время перемещения к конечному Пункту Назначения, как указано в Контракте.</w:t>
      </w:r>
    </w:p>
    <w:p w:rsidR="009700D1" w:rsidRPr="00C51789" w:rsidRDefault="009700D1" w:rsidP="00C51789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Весь брак будет устранен Поставщиком без расходов для Покупателя в течение 30 календарных дней </w:t>
      </w:r>
      <w:proofErr w:type="gramStart"/>
      <w:r w:rsidRPr="00C51789">
        <w:rPr>
          <w:rFonts w:ascii="Times New Roman" w:hAnsi="Times New Roman"/>
          <w:bCs/>
          <w:sz w:val="24"/>
          <w:szCs w:val="24"/>
        </w:rPr>
        <w:t>с даты уведомления</w:t>
      </w:r>
      <w:proofErr w:type="gramEnd"/>
      <w:r w:rsidRPr="00C51789">
        <w:rPr>
          <w:rFonts w:ascii="Times New Roman" w:hAnsi="Times New Roman"/>
          <w:bCs/>
          <w:sz w:val="24"/>
          <w:szCs w:val="24"/>
        </w:rPr>
        <w:t xml:space="preserve"> Покупателем. Название и адрес сервисного предприятия, ответственного за устранение дефектов Поставщиком в течение гарантийного периода: __________________________________________________________________</w:t>
      </w:r>
    </w:p>
    <w:p w:rsidR="009700D1" w:rsidRPr="00C51789" w:rsidRDefault="009700D1" w:rsidP="00C51789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Поставщик не несет ответственности за прекращение действия Контракта в результате задержки выполнении или невыполнения/ неисполнение своих обязательств в рамках Контракта, результатом которого является форс-мажор.</w:t>
      </w:r>
    </w:p>
    <w:p w:rsidR="009700D1" w:rsidRPr="00C51789" w:rsidRDefault="009700D1" w:rsidP="00C51789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В целях данного пункта, «форс-мажор» означает события вне контроля Поставщика и произошедшие не по вине или бездействию </w:t>
      </w:r>
      <w:proofErr w:type="gramStart"/>
      <w:r w:rsidRPr="00C51789">
        <w:rPr>
          <w:rFonts w:ascii="Times New Roman" w:hAnsi="Times New Roman"/>
          <w:bCs/>
          <w:sz w:val="24"/>
          <w:szCs w:val="24"/>
        </w:rPr>
        <w:t>Поставщика</w:t>
      </w:r>
      <w:proofErr w:type="gramEnd"/>
      <w:r w:rsidRPr="00C51789">
        <w:rPr>
          <w:rFonts w:ascii="Times New Roman" w:hAnsi="Times New Roman"/>
          <w:bCs/>
          <w:sz w:val="24"/>
          <w:szCs w:val="24"/>
        </w:rPr>
        <w:t xml:space="preserve"> и являются непредсказуемыми. Такие события могут включать в себя, но не ограничиваться,  независимым действием Покупателя, войной</w:t>
      </w:r>
      <w:r w:rsidRPr="00C51789">
        <w:rPr>
          <w:rFonts w:ascii="Times New Roman" w:hAnsi="Times New Roman"/>
          <w:spacing w:val="-2"/>
          <w:sz w:val="24"/>
          <w:szCs w:val="24"/>
        </w:rPr>
        <w:t xml:space="preserve"> или революциями, пожарами, наводнениями, эпидемиями, карантинными ограничениями.</w:t>
      </w:r>
    </w:p>
    <w:p w:rsidR="009700D1" w:rsidRPr="00C51789" w:rsidRDefault="009700D1" w:rsidP="00C51789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При наступлении форс-мажорной ситуации Поставщик незамедлительно уведомляет покупателя в письменном виде о наступлении такой ситуации и причины ее возникновения. До тех пор, пока другое не оговорено Покупателем в письменном виде Поставщик продолжает выполнять свои обязательства по Контракту до разумных пределов, и изыскивает все разумные альтернативные средства для не нарушения деятельности в результате форс-мажорного обстоятельства.</w:t>
      </w:r>
    </w:p>
    <w:p w:rsidR="009700D1" w:rsidRPr="00C51789" w:rsidRDefault="009700D1" w:rsidP="00C51789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Необходимые технические спецификации: </w:t>
      </w:r>
    </w:p>
    <w:p w:rsidR="009700D1" w:rsidRPr="00046122" w:rsidRDefault="009700D1" w:rsidP="00046122">
      <w:pPr>
        <w:pStyle w:val="a6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6122">
        <w:rPr>
          <w:rFonts w:ascii="Times New Roman" w:hAnsi="Times New Roman"/>
          <w:bCs/>
          <w:sz w:val="24"/>
          <w:szCs w:val="24"/>
        </w:rPr>
        <w:t>Техническое описание:</w:t>
      </w:r>
    </w:p>
    <w:p w:rsidR="009700D1" w:rsidRPr="00C51789" w:rsidRDefault="009700D1" w:rsidP="00C51789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_____________________________________________________________</w:t>
      </w:r>
    </w:p>
    <w:p w:rsidR="009700D1" w:rsidRPr="00C51789" w:rsidRDefault="009700D1" w:rsidP="00C51789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>Поставщик подтверждает соответствие товара вышеуказанным спецификациям.</w:t>
      </w:r>
    </w:p>
    <w:p w:rsidR="009700D1" w:rsidRPr="00C51789" w:rsidRDefault="009700D1" w:rsidP="00C517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00D1" w:rsidRPr="00C51789" w:rsidRDefault="009700D1" w:rsidP="00C51789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51789">
        <w:rPr>
          <w:rFonts w:ascii="Times New Roman" w:hAnsi="Times New Roman"/>
          <w:bCs/>
          <w:sz w:val="24"/>
          <w:szCs w:val="24"/>
        </w:rPr>
        <w:t xml:space="preserve">Покупатель может расторгнуть Контракт в одностороннем порядке, если Поставщик не поставил товары согласно вышеуказанным условиям и срокам, невзирая на предупреждение Покупателя.  </w:t>
      </w:r>
    </w:p>
    <w:p w:rsidR="009700D1" w:rsidRPr="00C51789" w:rsidRDefault="009700D1" w:rsidP="00C51789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700D1" w:rsidRPr="00C51789" w:rsidRDefault="009700D1" w:rsidP="00C517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2"/>
        <w:gridCol w:w="4674"/>
      </w:tblGrid>
      <w:tr w:rsidR="009700D1" w:rsidRPr="00673CC2" w:rsidTr="006E4A25">
        <w:trPr>
          <w:jc w:val="center"/>
        </w:trPr>
        <w:tc>
          <w:tcPr>
            <w:tcW w:w="4819" w:type="dxa"/>
          </w:tcPr>
          <w:p w:rsidR="009700D1" w:rsidRPr="00C51789" w:rsidRDefault="009700D1" w:rsidP="00C51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89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  <w:p w:rsidR="009700D1" w:rsidRPr="00C51789" w:rsidRDefault="009700D1" w:rsidP="00C51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Поставщик:</w:t>
            </w:r>
          </w:p>
        </w:tc>
      </w:tr>
      <w:tr w:rsidR="009700D1" w:rsidRPr="00673CC2" w:rsidTr="006E4A25">
        <w:trPr>
          <w:jc w:val="center"/>
        </w:trPr>
        <w:tc>
          <w:tcPr>
            <w:tcW w:w="4819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наименование организации]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[вставить адрес] 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БИН]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ИИК]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БИК]</w:t>
            </w:r>
          </w:p>
          <w:p w:rsidR="009700D1" w:rsidRPr="00C51789" w:rsidRDefault="009700D1" w:rsidP="00C517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наименование банка]</w:t>
            </w:r>
          </w:p>
        </w:tc>
        <w:tc>
          <w:tcPr>
            <w:tcW w:w="4820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наименование организации]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[вставить адрес] 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БИН]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ИИК]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БИК]</w:t>
            </w: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[вставить наименование банка] </w:t>
            </w:r>
          </w:p>
        </w:tc>
      </w:tr>
      <w:tr w:rsidR="009700D1" w:rsidRPr="00673CC2" w:rsidTr="006E4A25">
        <w:trPr>
          <w:jc w:val="center"/>
        </w:trPr>
        <w:tc>
          <w:tcPr>
            <w:tcW w:w="4819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должность руководителя организации]</w:t>
            </w:r>
          </w:p>
        </w:tc>
        <w:tc>
          <w:tcPr>
            <w:tcW w:w="4820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pacing w:val="-3"/>
                <w:sz w:val="24"/>
                <w:szCs w:val="24"/>
              </w:rPr>
            </w:pP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[вставить должность руководителя организации]</w:t>
            </w:r>
          </w:p>
        </w:tc>
      </w:tr>
      <w:tr w:rsidR="009700D1" w:rsidRPr="00673CC2" w:rsidTr="006E4A25">
        <w:trPr>
          <w:jc w:val="center"/>
        </w:trPr>
        <w:tc>
          <w:tcPr>
            <w:tcW w:w="4819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________________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val="en-US"/>
              </w:rPr>
              <w:t>[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вставить Ф.И.О.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val="en-US"/>
              </w:rPr>
              <w:t>]</w:t>
            </w:r>
          </w:p>
        </w:tc>
        <w:tc>
          <w:tcPr>
            <w:tcW w:w="4820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pacing w:val="-3"/>
                <w:sz w:val="24"/>
                <w:szCs w:val="24"/>
              </w:rPr>
            </w:pPr>
          </w:p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_______________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val="en-US"/>
              </w:rPr>
              <w:t>[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вставить Ф.И.О.</w:t>
            </w:r>
            <w:r w:rsidRPr="00C51789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  <w:lang w:val="en-US"/>
              </w:rPr>
              <w:t>]</w:t>
            </w:r>
          </w:p>
        </w:tc>
      </w:tr>
      <w:tr w:rsidR="009700D1" w:rsidRPr="00673CC2" w:rsidTr="006E4A25">
        <w:trPr>
          <w:jc w:val="center"/>
        </w:trPr>
        <w:tc>
          <w:tcPr>
            <w:tcW w:w="4819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М.П.</w:t>
            </w:r>
          </w:p>
        </w:tc>
        <w:tc>
          <w:tcPr>
            <w:tcW w:w="4820" w:type="dxa"/>
          </w:tcPr>
          <w:p w:rsidR="009700D1" w:rsidRPr="00C51789" w:rsidRDefault="009700D1" w:rsidP="00C51789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51789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М.П.</w:t>
            </w:r>
          </w:p>
        </w:tc>
      </w:tr>
    </w:tbl>
    <w:p w:rsidR="009700D1" w:rsidRPr="00C51789" w:rsidRDefault="009700D1" w:rsidP="00C51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00D1" w:rsidRPr="00C51789" w:rsidRDefault="009700D1">
      <w:pPr>
        <w:rPr>
          <w:rFonts w:ascii="Times New Roman" w:hAnsi="Times New Roman"/>
          <w:sz w:val="24"/>
          <w:szCs w:val="24"/>
          <w:lang w:val="en-US"/>
        </w:rPr>
      </w:pPr>
    </w:p>
    <w:sectPr w:rsidR="009700D1" w:rsidRPr="00C51789" w:rsidSect="0095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D6E"/>
    <w:multiLevelType w:val="hybridMultilevel"/>
    <w:tmpl w:val="BF8269A4"/>
    <w:lvl w:ilvl="0" w:tplc="05143D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2D605D9"/>
    <w:multiLevelType w:val="hybridMultilevel"/>
    <w:tmpl w:val="0FF462DE"/>
    <w:lvl w:ilvl="0" w:tplc="A31E3AF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871C6"/>
    <w:multiLevelType w:val="hybridMultilevel"/>
    <w:tmpl w:val="0C8800D2"/>
    <w:lvl w:ilvl="0" w:tplc="A254DDAE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763A6B"/>
    <w:multiLevelType w:val="hybridMultilevel"/>
    <w:tmpl w:val="646CFA20"/>
    <w:lvl w:ilvl="0" w:tplc="3796E950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A90190"/>
    <w:multiLevelType w:val="multilevel"/>
    <w:tmpl w:val="CF429538"/>
    <w:lvl w:ilvl="0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abstractNum w:abstractNumId="5">
    <w:nsid w:val="15AF2257"/>
    <w:multiLevelType w:val="hybridMultilevel"/>
    <w:tmpl w:val="4F76FB6C"/>
    <w:lvl w:ilvl="0" w:tplc="7932DBFE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BA453D"/>
    <w:multiLevelType w:val="hybridMultilevel"/>
    <w:tmpl w:val="DA7A36C6"/>
    <w:lvl w:ilvl="0" w:tplc="A254DDAE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4455CC">
      <w:start w:val="1"/>
      <w:numFmt w:val="decimal"/>
      <w:lvlText w:val="14.%4"/>
      <w:lvlJc w:val="left"/>
      <w:pPr>
        <w:ind w:left="4188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922975"/>
    <w:multiLevelType w:val="hybridMultilevel"/>
    <w:tmpl w:val="3048BA8A"/>
    <w:lvl w:ilvl="0" w:tplc="05143D6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52A8578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>
    <w:nsid w:val="4DDE7C09"/>
    <w:multiLevelType w:val="hybridMultilevel"/>
    <w:tmpl w:val="32787D28"/>
    <w:lvl w:ilvl="0" w:tplc="E51634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FE5CAF"/>
    <w:multiLevelType w:val="hybridMultilevel"/>
    <w:tmpl w:val="18E6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BD381E"/>
    <w:multiLevelType w:val="hybridMultilevel"/>
    <w:tmpl w:val="7D28E4D2"/>
    <w:lvl w:ilvl="0" w:tplc="01C08B4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1A93E6">
      <w:start w:val="1"/>
      <w:numFmt w:val="decimal"/>
      <w:lvlText w:val="8.%4"/>
      <w:lvlJc w:val="left"/>
      <w:pPr>
        <w:ind w:left="2880" w:hanging="360"/>
      </w:pPr>
      <w:rPr>
        <w:rFonts w:cs="Times New Roman"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AD7CB5"/>
    <w:multiLevelType w:val="hybridMultilevel"/>
    <w:tmpl w:val="93C0C0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F759D8"/>
    <w:multiLevelType w:val="hybridMultilevel"/>
    <w:tmpl w:val="DCA4430C"/>
    <w:lvl w:ilvl="0" w:tplc="02027E4E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1C59C2"/>
    <w:multiLevelType w:val="hybridMultilevel"/>
    <w:tmpl w:val="0A5A59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C735FA"/>
    <w:multiLevelType w:val="hybridMultilevel"/>
    <w:tmpl w:val="46DE370A"/>
    <w:lvl w:ilvl="0" w:tplc="ACE0AB5A">
      <w:start w:val="1"/>
      <w:numFmt w:val="decimal"/>
      <w:lvlText w:val="лот %1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7C4D8E"/>
    <w:multiLevelType w:val="hybridMultilevel"/>
    <w:tmpl w:val="F6108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F315842"/>
    <w:multiLevelType w:val="hybridMultilevel"/>
    <w:tmpl w:val="AFC24598"/>
    <w:lvl w:ilvl="0" w:tplc="5832D13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13"/>
  </w:num>
  <w:num w:numId="8">
    <w:abstractNumId w:val="16"/>
  </w:num>
  <w:num w:numId="9">
    <w:abstractNumId w:val="8"/>
  </w:num>
  <w:num w:numId="10">
    <w:abstractNumId w:val="10"/>
  </w:num>
  <w:num w:numId="11">
    <w:abstractNumId w:val="12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42B"/>
    <w:rsid w:val="00046122"/>
    <w:rsid w:val="0017091B"/>
    <w:rsid w:val="002C5AC1"/>
    <w:rsid w:val="002C5C4F"/>
    <w:rsid w:val="004848E7"/>
    <w:rsid w:val="00667982"/>
    <w:rsid w:val="00673CC2"/>
    <w:rsid w:val="006E4A25"/>
    <w:rsid w:val="00787281"/>
    <w:rsid w:val="007B1964"/>
    <w:rsid w:val="00951828"/>
    <w:rsid w:val="009700D1"/>
    <w:rsid w:val="00A82CA9"/>
    <w:rsid w:val="00A8305D"/>
    <w:rsid w:val="00B167CE"/>
    <w:rsid w:val="00B83FA7"/>
    <w:rsid w:val="00C216D0"/>
    <w:rsid w:val="00C367E2"/>
    <w:rsid w:val="00C51789"/>
    <w:rsid w:val="00C624A3"/>
    <w:rsid w:val="00D32934"/>
    <w:rsid w:val="00DD30BB"/>
    <w:rsid w:val="00DE16BB"/>
    <w:rsid w:val="00DF5D92"/>
    <w:rsid w:val="00F6542B"/>
    <w:rsid w:val="00F8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 bullets"/>
    <w:basedOn w:val="a"/>
    <w:link w:val="a4"/>
    <w:uiPriority w:val="99"/>
    <w:rsid w:val="00F6542B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0"/>
      <w:lang w:val="en-US"/>
    </w:rPr>
  </w:style>
  <w:style w:type="character" w:customStyle="1" w:styleId="a4">
    <w:name w:val="Основной текст Знак"/>
    <w:aliases w:val="Body Text bullets Знак"/>
    <w:basedOn w:val="a0"/>
    <w:link w:val="a3"/>
    <w:uiPriority w:val="99"/>
    <w:locked/>
    <w:rsid w:val="00F6542B"/>
    <w:rPr>
      <w:rFonts w:ascii="Times New Roman" w:hAnsi="Times New Roman" w:cs="Times New Roman"/>
      <w:b/>
      <w:bCs/>
      <w:color w:val="000000"/>
      <w:sz w:val="20"/>
      <w:szCs w:val="20"/>
      <w:lang w:val="en-US"/>
    </w:rPr>
  </w:style>
  <w:style w:type="character" w:styleId="a5">
    <w:name w:val="Hyperlink"/>
    <w:basedOn w:val="a0"/>
    <w:uiPriority w:val="99"/>
    <w:rsid w:val="00F6542B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0461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PL2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PL2@mail.ru" TargetMode="External"/><Relationship Id="rId12" Type="http://schemas.openxmlformats.org/officeDocument/2006/relationships/hyperlink" Target="mailto:bibakz197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kostanay.gov.kz/ru/goszakup/2014/plan-gosudarstvennyh-zakupok" TargetMode="External"/><Relationship Id="rId11" Type="http://schemas.openxmlformats.org/officeDocument/2006/relationships/hyperlink" Target="mailto:GUPL2@mail.ru" TargetMode="External"/><Relationship Id="rId5" Type="http://schemas.openxmlformats.org/officeDocument/2006/relationships/hyperlink" Target="http://arkpoliteh.kz/index.php/goszakupki" TargetMode="External"/><Relationship Id="rId10" Type="http://schemas.openxmlformats.org/officeDocument/2006/relationships/hyperlink" Target="http://arkpoliteh.kz/index.php/goszakup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bakz1972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1197</Words>
  <Characters>9937</Characters>
  <Application>Microsoft Office Word</Application>
  <DocSecurity>0</DocSecurity>
  <Lines>82</Lines>
  <Paragraphs>22</Paragraphs>
  <ScaleCrop>false</ScaleCrop>
  <Company>Reanimator Extreme Edition</Company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2014-05-31T05:14:00Z</dcterms:created>
  <dcterms:modified xsi:type="dcterms:W3CDTF">2014-07-10T09:47:00Z</dcterms:modified>
</cp:coreProperties>
</file>