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766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Приложение №1</w:t>
      </w:r>
    </w:p>
    <w:p>
      <w:pPr>
        <w:spacing w:after="0" w:line="240" w:lineRule="auto"/>
        <w:ind w:left="1176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Аналитической справки</w:t>
      </w:r>
    </w:p>
    <w:p>
      <w:pPr>
        <w:spacing w:after="0" w:line="240" w:lineRule="auto"/>
        <w:ind w:left="1176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27 декабря 2021г.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4"/>
        <w:tblW w:w="158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560"/>
        <w:gridCol w:w="2409"/>
        <w:gridCol w:w="4395"/>
        <w:gridCol w:w="24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 объекта анализа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Выявленные коррупционные риски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Рекомендации по итогам анализа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Форма завершения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Срок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44" w:type="dxa"/>
          </w:tcPr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КГКП «Аркалыкский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колледж»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Акимата Костанайской области</w:t>
            </w:r>
          </w:p>
        </w:tc>
        <w:tc>
          <w:tcPr>
            <w:tcW w:w="1560" w:type="dxa"/>
          </w:tcPr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03.12.2021г.</w:t>
            </w:r>
          </w:p>
        </w:tc>
        <w:tc>
          <w:tcPr>
            <w:tcW w:w="2409" w:type="dxa"/>
          </w:tcPr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непосредственного контакта между услугодателем и услугаполучателем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государственные услуги оказываются в большинстве случаев в бумажной форме, при имеющейся возможности оказания в электронном формате,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в 2020 году - 7,7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услуг в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2021 году- 11,6%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услуг от общего количества оказанных государственных услуг).</w:t>
            </w:r>
          </w:p>
        </w:tc>
        <w:tc>
          <w:tcPr>
            <w:tcW w:w="4395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государственные услуги в соответствии с подзаконными нормативными правовыми актами, определяющими порядок оказания государственных услуг.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долю услуг, оказываемых в электронном формате.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возможности повышения квалификации работника ответственного за качество оказания государственных услуг.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ответственное лицо в системе Е-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по актуализации информации на официальном сайте.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антикоррупционную работу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(рассматривать вопросы по противодействию коррупции на постоянной основе,  проводить внутренний анализ коррупционных рисков, размещать информацию по противодействию коррупции на интернет - ресурсе Колледжа и т.д.).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134"/>
                <w:tab w:val="left" w:pos="7938"/>
              </w:tabs>
              <w:spacing w:after="0" w:line="240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исполнении рекомендаций по результатам внутреннего анализа коррупционного рисков, с приложением подтверждающих документов, предоставить в Управление образования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kostanay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27декабрь 2021 года.</w:t>
            </w:r>
          </w:p>
        </w:tc>
        <w:tc>
          <w:tcPr>
            <w:tcW w:w="2409" w:type="dxa"/>
          </w:tcPr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в системе Е-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Каражигитов А.Г. приказ №14-371 от 30 ноября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интернет-ресурсе/веб-портал «apk.edu.kz» в</w:t>
            </w: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 xml:space="preserve"> разделе информация об оказании государственных услуг все разделы доступны для просмотра.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сайте Колледжа была размещена структура Колледжа и план работы на 2021-2022 год, а также трудоустройство выпускников Колледжа.</w:t>
            </w:r>
          </w:p>
        </w:tc>
        <w:tc>
          <w:tcPr>
            <w:tcW w:w="1559" w:type="dxa"/>
          </w:tcPr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27.12.2021г.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06.12.2021г.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10.12.2021г.</w:t>
            </w:r>
          </w:p>
        </w:tc>
      </w:tr>
    </w:tbl>
    <w:p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>
      <w:pgSz w:w="16838" w:h="11906" w:orient="landscape"/>
      <w:pgMar w:top="426" w:right="1134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E4DEF"/>
    <w:multiLevelType w:val="multilevel"/>
    <w:tmpl w:val="12AE4D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59"/>
    <w:rsid w:val="00120E08"/>
    <w:rsid w:val="00250129"/>
    <w:rsid w:val="003311E8"/>
    <w:rsid w:val="003654CA"/>
    <w:rsid w:val="00466D90"/>
    <w:rsid w:val="00615CD3"/>
    <w:rsid w:val="008E4B69"/>
    <w:rsid w:val="00915DB1"/>
    <w:rsid w:val="00C57AA8"/>
    <w:rsid w:val="00C9194A"/>
    <w:rsid w:val="00DF23F1"/>
    <w:rsid w:val="00E84062"/>
    <w:rsid w:val="00EC272D"/>
    <w:rsid w:val="00F54159"/>
    <w:rsid w:val="7C6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BCB1-1F9B-442F-9217-579B672BA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1730</Characters>
  <Lines>14</Lines>
  <Paragraphs>4</Paragraphs>
  <TotalTime>60</TotalTime>
  <ScaleCrop>false</ScaleCrop>
  <LinksUpToDate>false</LinksUpToDate>
  <CharactersWithSpaces>2029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2021-12-02T06:04:00Z</dcterms:created>
  <dc:creator>АПК</dc:creator>
  <cp:lastModifiedBy>ЦОС</cp:lastModifiedBy>
  <cp:lastPrinted>2021-12-02T11:31:00Z</cp:lastPrinted>
  <dcterms:modified xsi:type="dcterms:W3CDTF">2022-05-18T04:14:14Z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B7B0AEFE9BBA4DA3ACE613FEA595B298</vt:lpwstr>
  </property>
</Properties>
</file>